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52" w:rsidRPr="00077DC6" w:rsidRDefault="00876E52" w:rsidP="00876E52">
      <w:pPr>
        <w:shd w:val="clear" w:color="auto" w:fill="FFC000" w:themeFill="accent4"/>
        <w:ind w:firstLine="708"/>
        <w:jc w:val="center"/>
        <w:rPr>
          <w:rFonts w:asciiTheme="minorHAnsi" w:hAnsiTheme="minorHAnsi" w:cstheme="minorHAnsi"/>
          <w:sz w:val="32"/>
          <w:szCs w:val="32"/>
        </w:rPr>
      </w:pPr>
      <w:bookmarkStart w:id="0" w:name="_GoBack"/>
      <w:bookmarkEnd w:id="0"/>
      <w:r w:rsidRPr="00077DC6">
        <w:rPr>
          <w:rFonts w:asciiTheme="minorHAnsi" w:hAnsiTheme="minorHAnsi" w:cstheme="minorHAnsi"/>
          <w:sz w:val="32"/>
          <w:szCs w:val="32"/>
        </w:rPr>
        <w:t>La carta dei servizi demografici</w:t>
      </w:r>
    </w:p>
    <w:p w:rsidR="00876E52" w:rsidRPr="00077DC6" w:rsidRDefault="00876E52" w:rsidP="00A048AF">
      <w:pPr>
        <w:ind w:firstLine="708"/>
        <w:rPr>
          <w:rFonts w:asciiTheme="minorHAnsi" w:hAnsiTheme="minorHAnsi" w:cstheme="minorHAnsi"/>
          <w:sz w:val="32"/>
          <w:szCs w:val="32"/>
        </w:rPr>
      </w:pPr>
    </w:p>
    <w:p w:rsidR="00876E52" w:rsidRDefault="00077DC6" w:rsidP="00077DC6">
      <w:pPr>
        <w:pStyle w:val="Paragrafoelenco"/>
        <w:numPr>
          <w:ilvl w:val="0"/>
          <w:numId w:val="2"/>
        </w:numPr>
        <w:rPr>
          <w:rFonts w:asciiTheme="minorHAnsi" w:hAnsiTheme="minorHAnsi" w:cstheme="minorHAnsi"/>
          <w:sz w:val="22"/>
        </w:rPr>
      </w:pPr>
      <w:r w:rsidRPr="00077DC6">
        <w:rPr>
          <w:rFonts w:asciiTheme="minorHAnsi" w:hAnsiTheme="minorHAnsi" w:cstheme="minorHAnsi"/>
          <w:sz w:val="22"/>
        </w:rPr>
        <w:t>Che cosa è la carta dei servizi</w:t>
      </w:r>
    </w:p>
    <w:p w:rsidR="00077DC6" w:rsidRDefault="00077DC6" w:rsidP="00077DC6">
      <w:pPr>
        <w:pStyle w:val="Paragrafoelenco"/>
        <w:numPr>
          <w:ilvl w:val="0"/>
          <w:numId w:val="2"/>
        </w:numPr>
        <w:rPr>
          <w:rFonts w:asciiTheme="minorHAnsi" w:hAnsiTheme="minorHAnsi" w:cstheme="minorHAnsi"/>
          <w:sz w:val="22"/>
        </w:rPr>
      </w:pPr>
      <w:r>
        <w:rPr>
          <w:rFonts w:asciiTheme="minorHAnsi" w:hAnsiTheme="minorHAnsi" w:cstheme="minorHAnsi"/>
          <w:sz w:val="22"/>
        </w:rPr>
        <w:t>I servizi demografici: Anagrafe, Stato civile, Elettorale</w:t>
      </w:r>
    </w:p>
    <w:p w:rsidR="00077DC6" w:rsidRDefault="00077DC6" w:rsidP="00077DC6">
      <w:pPr>
        <w:pStyle w:val="Paragrafoelenco"/>
        <w:numPr>
          <w:ilvl w:val="0"/>
          <w:numId w:val="2"/>
        </w:numPr>
        <w:rPr>
          <w:rFonts w:asciiTheme="minorHAnsi" w:hAnsiTheme="minorHAnsi" w:cstheme="minorHAnsi"/>
          <w:sz w:val="22"/>
        </w:rPr>
      </w:pPr>
      <w:r>
        <w:rPr>
          <w:rFonts w:asciiTheme="minorHAnsi" w:hAnsiTheme="minorHAnsi" w:cstheme="minorHAnsi"/>
          <w:sz w:val="22"/>
        </w:rPr>
        <w:t>Quali sono i servizi offerti</w:t>
      </w:r>
    </w:p>
    <w:p w:rsidR="00077DC6" w:rsidRDefault="00077DC6" w:rsidP="00077DC6">
      <w:pPr>
        <w:pStyle w:val="Paragrafoelenco"/>
        <w:numPr>
          <w:ilvl w:val="0"/>
          <w:numId w:val="2"/>
        </w:numPr>
        <w:rPr>
          <w:rFonts w:asciiTheme="minorHAnsi" w:hAnsiTheme="minorHAnsi" w:cstheme="minorHAnsi"/>
          <w:sz w:val="22"/>
        </w:rPr>
      </w:pPr>
      <w:r>
        <w:rPr>
          <w:rFonts w:asciiTheme="minorHAnsi" w:hAnsiTheme="minorHAnsi" w:cstheme="minorHAnsi"/>
          <w:sz w:val="22"/>
        </w:rPr>
        <w:t>Dove si trovano gli uffici e quali sono gli orari</w:t>
      </w:r>
    </w:p>
    <w:p w:rsidR="00077DC6" w:rsidRDefault="00077DC6" w:rsidP="00077DC6">
      <w:pPr>
        <w:pStyle w:val="Paragrafoelenco"/>
        <w:numPr>
          <w:ilvl w:val="0"/>
          <w:numId w:val="2"/>
        </w:numPr>
        <w:rPr>
          <w:rFonts w:asciiTheme="minorHAnsi" w:hAnsiTheme="minorHAnsi" w:cstheme="minorHAnsi"/>
          <w:sz w:val="22"/>
        </w:rPr>
      </w:pPr>
      <w:r>
        <w:rPr>
          <w:rFonts w:asciiTheme="minorHAnsi" w:hAnsiTheme="minorHAnsi" w:cstheme="minorHAnsi"/>
          <w:sz w:val="22"/>
        </w:rPr>
        <w:t>I principi fondamentali che regolano l’attività del servizio</w:t>
      </w:r>
    </w:p>
    <w:p w:rsidR="00077DC6" w:rsidRDefault="00077DC6" w:rsidP="00077DC6">
      <w:pPr>
        <w:pStyle w:val="Paragrafoelenco"/>
        <w:numPr>
          <w:ilvl w:val="0"/>
          <w:numId w:val="2"/>
        </w:numPr>
        <w:rPr>
          <w:rFonts w:asciiTheme="minorHAnsi" w:hAnsiTheme="minorHAnsi" w:cstheme="minorHAnsi"/>
          <w:sz w:val="22"/>
        </w:rPr>
      </w:pPr>
      <w:r>
        <w:rPr>
          <w:rFonts w:asciiTheme="minorHAnsi" w:hAnsiTheme="minorHAnsi" w:cstheme="minorHAnsi"/>
          <w:sz w:val="22"/>
        </w:rPr>
        <w:t>Le schede dei servizi erogati</w:t>
      </w:r>
    </w:p>
    <w:p w:rsidR="00077DC6" w:rsidRPr="00077DC6" w:rsidRDefault="00077DC6" w:rsidP="00077DC6">
      <w:pPr>
        <w:pStyle w:val="Paragrafoelenco"/>
        <w:rPr>
          <w:rFonts w:asciiTheme="minorHAnsi" w:hAnsiTheme="minorHAnsi" w:cstheme="minorHAnsi"/>
          <w:sz w:val="22"/>
        </w:rPr>
      </w:pPr>
    </w:p>
    <w:p w:rsidR="00CF3960" w:rsidRPr="00720BE3" w:rsidRDefault="002759FB" w:rsidP="00B47B5C">
      <w:pPr>
        <w:ind w:firstLine="708"/>
        <w:jc w:val="both"/>
        <w:rPr>
          <w:rFonts w:asciiTheme="minorHAnsi" w:hAnsiTheme="minorHAnsi" w:cstheme="minorHAnsi"/>
          <w:sz w:val="22"/>
        </w:rPr>
      </w:pPr>
      <w:r w:rsidRPr="00720BE3">
        <w:rPr>
          <w:rFonts w:asciiTheme="minorHAnsi" w:hAnsiTheme="minorHAnsi" w:cstheme="minorHAnsi"/>
          <w:sz w:val="22"/>
        </w:rPr>
        <w:t>La carta dei servizi è il documento con il quale ogni Ente erogatore di servizi illustra alla propria utenza i servizi erogati e che intende erogare, le modalità di erogazione dei servizi, gli standard di qualità e gli strumenti di tutela del cittadino.</w:t>
      </w:r>
    </w:p>
    <w:p w:rsidR="005C229E" w:rsidRPr="00720BE3" w:rsidRDefault="005C229E" w:rsidP="00B47B5C">
      <w:pPr>
        <w:ind w:firstLine="360"/>
        <w:jc w:val="both"/>
        <w:rPr>
          <w:rFonts w:asciiTheme="minorHAnsi" w:hAnsiTheme="minorHAnsi" w:cstheme="minorHAnsi"/>
          <w:sz w:val="22"/>
        </w:rPr>
      </w:pPr>
      <w:r w:rsidRPr="00720BE3">
        <w:rPr>
          <w:rFonts w:asciiTheme="minorHAnsi" w:hAnsiTheme="minorHAnsi" w:cstheme="minorHAnsi"/>
          <w:sz w:val="22"/>
        </w:rPr>
        <w:t>La carta non è quindi una semplice guida ai servizi comunali ma:</w:t>
      </w:r>
    </w:p>
    <w:p w:rsidR="005C229E" w:rsidRPr="00720BE3" w:rsidRDefault="005C229E" w:rsidP="00B47B5C">
      <w:pPr>
        <w:pStyle w:val="Paragrafoelenco"/>
        <w:numPr>
          <w:ilvl w:val="0"/>
          <w:numId w:val="1"/>
        </w:numPr>
        <w:jc w:val="both"/>
        <w:rPr>
          <w:rFonts w:asciiTheme="minorHAnsi" w:hAnsiTheme="minorHAnsi" w:cstheme="minorHAnsi"/>
          <w:sz w:val="22"/>
        </w:rPr>
      </w:pPr>
      <w:proofErr w:type="gramStart"/>
      <w:r w:rsidRPr="00720BE3">
        <w:rPr>
          <w:rFonts w:asciiTheme="minorHAnsi" w:hAnsiTheme="minorHAnsi" w:cstheme="minorHAnsi"/>
          <w:sz w:val="22"/>
        </w:rPr>
        <w:t>è</w:t>
      </w:r>
      <w:proofErr w:type="gramEnd"/>
      <w:r w:rsidRPr="00720BE3">
        <w:rPr>
          <w:rFonts w:asciiTheme="minorHAnsi" w:hAnsiTheme="minorHAnsi" w:cstheme="minorHAnsi"/>
          <w:sz w:val="22"/>
        </w:rPr>
        <w:t xml:space="preserve"> una modalità di comunicazione tra il comune ed i cittadini;</w:t>
      </w:r>
    </w:p>
    <w:p w:rsidR="005C229E" w:rsidRPr="00720BE3" w:rsidRDefault="005C229E" w:rsidP="00B47B5C">
      <w:pPr>
        <w:pStyle w:val="Paragrafoelenco"/>
        <w:numPr>
          <w:ilvl w:val="0"/>
          <w:numId w:val="1"/>
        </w:numPr>
        <w:jc w:val="both"/>
        <w:rPr>
          <w:rFonts w:asciiTheme="minorHAnsi" w:hAnsiTheme="minorHAnsi" w:cstheme="minorHAnsi"/>
          <w:sz w:val="22"/>
        </w:rPr>
      </w:pPr>
      <w:proofErr w:type="gramStart"/>
      <w:r w:rsidRPr="00720BE3">
        <w:rPr>
          <w:rFonts w:asciiTheme="minorHAnsi" w:hAnsiTheme="minorHAnsi" w:cstheme="minorHAnsi"/>
          <w:sz w:val="22"/>
        </w:rPr>
        <w:t>è</w:t>
      </w:r>
      <w:proofErr w:type="gramEnd"/>
      <w:r w:rsidRPr="00720BE3">
        <w:rPr>
          <w:rFonts w:asciiTheme="minorHAnsi" w:hAnsiTheme="minorHAnsi" w:cstheme="minorHAnsi"/>
          <w:sz w:val="22"/>
        </w:rPr>
        <w:t xml:space="preserve"> uno strumento di trasparenza;</w:t>
      </w:r>
    </w:p>
    <w:p w:rsidR="006E4733" w:rsidRPr="00720BE3" w:rsidRDefault="006E4733" w:rsidP="00B47B5C">
      <w:pPr>
        <w:pStyle w:val="Paragrafoelenco"/>
        <w:numPr>
          <w:ilvl w:val="0"/>
          <w:numId w:val="1"/>
        </w:numPr>
        <w:jc w:val="both"/>
        <w:rPr>
          <w:rFonts w:asciiTheme="minorHAnsi" w:hAnsiTheme="minorHAnsi" w:cstheme="minorHAnsi"/>
          <w:sz w:val="22"/>
        </w:rPr>
      </w:pPr>
      <w:proofErr w:type="gramStart"/>
      <w:r w:rsidRPr="00720BE3">
        <w:rPr>
          <w:rFonts w:asciiTheme="minorHAnsi" w:hAnsiTheme="minorHAnsi" w:cstheme="minorHAnsi"/>
          <w:sz w:val="22"/>
        </w:rPr>
        <w:t>è</w:t>
      </w:r>
      <w:proofErr w:type="gramEnd"/>
      <w:r w:rsidRPr="00720BE3">
        <w:rPr>
          <w:rFonts w:asciiTheme="minorHAnsi" w:hAnsiTheme="minorHAnsi" w:cstheme="minorHAnsi"/>
          <w:sz w:val="22"/>
        </w:rPr>
        <w:t xml:space="preserve"> uno strumento di partecipazione del cittadino all’azione amministrativa.</w:t>
      </w:r>
    </w:p>
    <w:p w:rsidR="006E4733" w:rsidRPr="00720BE3" w:rsidRDefault="006E4733" w:rsidP="00B47B5C">
      <w:pPr>
        <w:ind w:firstLine="360"/>
        <w:jc w:val="both"/>
        <w:rPr>
          <w:rFonts w:asciiTheme="minorHAnsi" w:hAnsiTheme="minorHAnsi" w:cstheme="minorHAnsi"/>
          <w:sz w:val="22"/>
        </w:rPr>
      </w:pPr>
      <w:r w:rsidRPr="00720BE3">
        <w:rPr>
          <w:rFonts w:asciiTheme="minorHAnsi" w:hAnsiTheme="minorHAnsi" w:cstheme="minorHAnsi"/>
          <w:sz w:val="22"/>
        </w:rPr>
        <w:t>Aspetto fondamentale è la centralità che deve assumere il destinatario della comunicazione: è necessario che la pubblica amministrazione identifichi a chi è rivolta la propria comunicazione e adegui il proprio linguaggio, semplificandolo il più possibile.</w:t>
      </w:r>
    </w:p>
    <w:p w:rsidR="00CB13A8" w:rsidRPr="00720BE3" w:rsidRDefault="00CB13A8" w:rsidP="00B47B5C">
      <w:pPr>
        <w:ind w:firstLine="360"/>
        <w:jc w:val="both"/>
        <w:rPr>
          <w:rFonts w:asciiTheme="minorHAnsi" w:hAnsiTheme="minorHAnsi" w:cstheme="minorHAnsi"/>
          <w:sz w:val="22"/>
        </w:rPr>
      </w:pPr>
      <w:r w:rsidRPr="00720BE3">
        <w:rPr>
          <w:rFonts w:asciiTheme="minorHAnsi" w:hAnsiTheme="minorHAnsi" w:cstheme="minorHAnsi"/>
          <w:sz w:val="22"/>
        </w:rPr>
        <w:t>Serve uno strumento che da un lato funzioni come una guida ai servizi semplice ed immediata</w:t>
      </w:r>
      <w:r w:rsidR="00720BE3" w:rsidRPr="00720BE3">
        <w:rPr>
          <w:rFonts w:asciiTheme="minorHAnsi" w:hAnsiTheme="minorHAnsi" w:cstheme="minorHAnsi"/>
          <w:sz w:val="22"/>
        </w:rPr>
        <w:t xml:space="preserve"> per facilitarne l’accesso e la fruizione</w:t>
      </w:r>
      <w:r w:rsidRPr="00720BE3">
        <w:rPr>
          <w:rFonts w:asciiTheme="minorHAnsi" w:hAnsiTheme="minorHAnsi" w:cstheme="minorHAnsi"/>
          <w:sz w:val="22"/>
        </w:rPr>
        <w:t>, dall’altro come strumento di garanzia dell’impegno dell’Amministrazione a fornire un certo servizio in determinati modi.</w:t>
      </w:r>
    </w:p>
    <w:p w:rsidR="00720BE3" w:rsidRPr="00720BE3" w:rsidRDefault="00720BE3" w:rsidP="00A048AF">
      <w:pPr>
        <w:ind w:firstLine="360"/>
        <w:rPr>
          <w:rFonts w:asciiTheme="minorHAnsi" w:hAnsiTheme="minorHAnsi" w:cstheme="minorHAnsi"/>
          <w:sz w:val="22"/>
        </w:rPr>
      </w:pPr>
    </w:p>
    <w:p w:rsidR="00720BE3" w:rsidRPr="00876E52" w:rsidRDefault="00720BE3" w:rsidP="00876E52">
      <w:pPr>
        <w:shd w:val="clear" w:color="auto" w:fill="FFC000" w:themeFill="accent4"/>
        <w:ind w:firstLine="60"/>
        <w:jc w:val="both"/>
        <w:rPr>
          <w:rFonts w:asciiTheme="minorHAnsi" w:hAnsiTheme="minorHAnsi" w:cstheme="minorHAnsi"/>
          <w:sz w:val="22"/>
        </w:rPr>
      </w:pPr>
      <w:r w:rsidRPr="00876E52">
        <w:rPr>
          <w:rFonts w:asciiTheme="minorHAnsi" w:hAnsiTheme="minorHAnsi" w:cstheme="minorHAnsi"/>
          <w:sz w:val="22"/>
        </w:rPr>
        <w:t xml:space="preserve">Anagrafe, </w:t>
      </w:r>
      <w:r w:rsidR="00876E52" w:rsidRPr="00876E52">
        <w:rPr>
          <w:rFonts w:asciiTheme="minorHAnsi" w:hAnsiTheme="minorHAnsi" w:cstheme="minorHAnsi"/>
          <w:sz w:val="22"/>
        </w:rPr>
        <w:t>Stato civile, Elettorale e Leva</w:t>
      </w:r>
    </w:p>
    <w:p w:rsidR="00570757" w:rsidRPr="00720BE3" w:rsidRDefault="00570757" w:rsidP="00720BE3">
      <w:pPr>
        <w:ind w:firstLine="60"/>
        <w:jc w:val="center"/>
        <w:rPr>
          <w:rFonts w:asciiTheme="minorHAnsi" w:hAnsiTheme="minorHAnsi" w:cstheme="minorHAnsi"/>
          <w:b/>
          <w:sz w:val="22"/>
        </w:rPr>
      </w:pPr>
    </w:p>
    <w:p w:rsidR="00720BE3" w:rsidRDefault="00E016D4" w:rsidP="00720BE3">
      <w:pPr>
        <w:ind w:firstLine="60"/>
        <w:jc w:val="both"/>
        <w:rPr>
          <w:rFonts w:asciiTheme="minorHAnsi" w:hAnsiTheme="minorHAnsi" w:cstheme="minorHAnsi"/>
          <w:sz w:val="22"/>
        </w:rPr>
      </w:pPr>
      <w:r>
        <w:rPr>
          <w:rFonts w:asciiTheme="minorHAnsi" w:hAnsiTheme="minorHAnsi" w:cstheme="minorHAnsi"/>
          <w:sz w:val="22"/>
        </w:rPr>
        <w:t>Alcuni dei servizi di cui fruiscono i cittadini presso il comune, in realtà sono di competenza statale, attribuiti ai comuni che</w:t>
      </w:r>
      <w:r w:rsidR="007975F9">
        <w:rPr>
          <w:rFonts w:asciiTheme="minorHAnsi" w:hAnsiTheme="minorHAnsi" w:cstheme="minorHAnsi"/>
          <w:sz w:val="22"/>
        </w:rPr>
        <w:t>,</w:t>
      </w:r>
      <w:r>
        <w:rPr>
          <w:rFonts w:asciiTheme="minorHAnsi" w:hAnsiTheme="minorHAnsi" w:cstheme="minorHAnsi"/>
          <w:sz w:val="22"/>
        </w:rPr>
        <w:t xml:space="preserve"> per la loro vicinanza al cittadino amministrato, sono in grado di garantire una migliore gestione</w:t>
      </w:r>
      <w:r w:rsidR="007975F9">
        <w:rPr>
          <w:rFonts w:asciiTheme="minorHAnsi" w:hAnsiTheme="minorHAnsi" w:cstheme="minorHAnsi"/>
          <w:sz w:val="22"/>
        </w:rPr>
        <w:t>.</w:t>
      </w:r>
      <w:r>
        <w:rPr>
          <w:rFonts w:asciiTheme="minorHAnsi" w:hAnsiTheme="minorHAnsi" w:cstheme="minorHAnsi"/>
          <w:sz w:val="22"/>
        </w:rPr>
        <w:t xml:space="preserve"> </w:t>
      </w:r>
      <w:r w:rsidR="007975F9">
        <w:rPr>
          <w:rFonts w:asciiTheme="minorHAnsi" w:hAnsiTheme="minorHAnsi" w:cstheme="minorHAnsi"/>
          <w:sz w:val="22"/>
        </w:rPr>
        <w:t>T</w:t>
      </w:r>
      <w:r>
        <w:rPr>
          <w:rFonts w:asciiTheme="minorHAnsi" w:hAnsiTheme="minorHAnsi" w:cstheme="minorHAnsi"/>
          <w:sz w:val="22"/>
        </w:rPr>
        <w:t>ali sono i così detti Servizi Demografici.</w:t>
      </w:r>
    </w:p>
    <w:p w:rsidR="005E7977" w:rsidRDefault="005E7977" w:rsidP="00720BE3">
      <w:pPr>
        <w:ind w:firstLine="60"/>
        <w:jc w:val="both"/>
        <w:rPr>
          <w:rFonts w:asciiTheme="minorHAnsi" w:hAnsiTheme="minorHAnsi" w:cstheme="minorHAnsi"/>
          <w:sz w:val="22"/>
        </w:rPr>
      </w:pPr>
      <w:r>
        <w:rPr>
          <w:rFonts w:asciiTheme="minorHAnsi" w:hAnsiTheme="minorHAnsi" w:cstheme="minorHAnsi"/>
          <w:sz w:val="22"/>
        </w:rPr>
        <w:t>Nel nostro ordinamento il sindaco espleta due funzioni ben distinte: l’una quella di capo dell’amministrazione comunale, l’altra quella di Ufficiale di Governo.</w:t>
      </w:r>
      <w:r w:rsidR="00F1366E">
        <w:rPr>
          <w:rFonts w:asciiTheme="minorHAnsi" w:hAnsiTheme="minorHAnsi" w:cstheme="minorHAnsi"/>
          <w:sz w:val="22"/>
        </w:rPr>
        <w:t xml:space="preserve"> In tale seconda veste i sindaci svolgono un ruolo di organo periferico dello Stato e tra le funzioni attribuite vi sono quelle di Ufficiale d’Anagrafe e Stato civile, oltre a vigilare sui servizi elettorali.</w:t>
      </w:r>
    </w:p>
    <w:p w:rsidR="00557A25" w:rsidRDefault="00557A25" w:rsidP="00720BE3">
      <w:pPr>
        <w:ind w:firstLine="60"/>
        <w:jc w:val="both"/>
        <w:rPr>
          <w:rFonts w:asciiTheme="minorHAnsi" w:hAnsiTheme="minorHAnsi" w:cstheme="minorHAnsi"/>
          <w:sz w:val="22"/>
        </w:rPr>
      </w:pPr>
      <w:r>
        <w:rPr>
          <w:rFonts w:asciiTheme="minorHAnsi" w:hAnsiTheme="minorHAnsi" w:cstheme="minorHAnsi"/>
          <w:sz w:val="22"/>
        </w:rPr>
        <w:t>I servizi demografici del comune di Poggiomarino fanno parte del settore Affari Generali ed Istituzionali.</w:t>
      </w:r>
    </w:p>
    <w:p w:rsidR="004554EF" w:rsidRDefault="004554EF" w:rsidP="004554EF">
      <w:pPr>
        <w:ind w:firstLine="60"/>
        <w:rPr>
          <w:rFonts w:asciiTheme="minorHAnsi" w:hAnsiTheme="minorHAnsi" w:cstheme="minorHAnsi"/>
          <w:sz w:val="22"/>
        </w:rPr>
      </w:pPr>
    </w:p>
    <w:p w:rsidR="00557A25" w:rsidRDefault="00557A25" w:rsidP="00B512AD">
      <w:pPr>
        <w:shd w:val="clear" w:color="auto" w:fill="FFC000" w:themeFill="accent4"/>
        <w:ind w:firstLine="60"/>
        <w:rPr>
          <w:rFonts w:asciiTheme="minorHAnsi" w:hAnsiTheme="minorHAnsi" w:cstheme="minorHAnsi"/>
          <w:sz w:val="22"/>
        </w:rPr>
      </w:pPr>
      <w:r>
        <w:rPr>
          <w:rFonts w:asciiTheme="minorHAnsi" w:hAnsiTheme="minorHAnsi" w:cstheme="minorHAnsi"/>
          <w:sz w:val="22"/>
        </w:rPr>
        <w:t>Quali sono i servizi offerti</w:t>
      </w:r>
    </w:p>
    <w:p w:rsidR="004554EF" w:rsidRDefault="004554EF" w:rsidP="004554EF">
      <w:pPr>
        <w:ind w:firstLine="60"/>
        <w:rPr>
          <w:rFonts w:asciiTheme="minorHAnsi" w:hAnsiTheme="minorHAnsi" w:cstheme="minorHAnsi"/>
          <w:sz w:val="22"/>
        </w:rPr>
      </w:pPr>
    </w:p>
    <w:p w:rsidR="00557A25" w:rsidRDefault="00305EEB" w:rsidP="00305EEB">
      <w:pPr>
        <w:ind w:firstLine="60"/>
        <w:jc w:val="both"/>
        <w:rPr>
          <w:rFonts w:asciiTheme="minorHAnsi" w:hAnsiTheme="minorHAnsi" w:cstheme="minorHAnsi"/>
          <w:sz w:val="22"/>
        </w:rPr>
      </w:pPr>
      <w:r>
        <w:rPr>
          <w:rFonts w:asciiTheme="minorHAnsi" w:hAnsiTheme="minorHAnsi" w:cstheme="minorHAnsi"/>
          <w:sz w:val="22"/>
        </w:rPr>
        <w:t>I servizi anagrafici sono regolati da normativa statale che disciplina specificamente l’attività da espletare.</w:t>
      </w:r>
    </w:p>
    <w:p w:rsidR="006E44EB" w:rsidRDefault="006E44EB" w:rsidP="00305EEB">
      <w:pPr>
        <w:ind w:firstLine="60"/>
        <w:jc w:val="both"/>
        <w:rPr>
          <w:rFonts w:asciiTheme="minorHAnsi" w:hAnsiTheme="minorHAnsi" w:cstheme="minorHAnsi"/>
          <w:sz w:val="22"/>
          <w:u w:val="single"/>
        </w:rPr>
      </w:pPr>
    </w:p>
    <w:p w:rsidR="00305EEB" w:rsidRPr="00B512AD" w:rsidRDefault="00305EEB" w:rsidP="00305EEB">
      <w:pPr>
        <w:ind w:firstLine="60"/>
        <w:jc w:val="both"/>
        <w:rPr>
          <w:rFonts w:asciiTheme="minorHAnsi" w:hAnsiTheme="minorHAnsi" w:cstheme="minorHAnsi"/>
          <w:sz w:val="22"/>
          <w:u w:val="single"/>
        </w:rPr>
      </w:pPr>
      <w:r w:rsidRPr="00B512AD">
        <w:rPr>
          <w:rFonts w:asciiTheme="minorHAnsi" w:hAnsiTheme="minorHAnsi" w:cstheme="minorHAnsi"/>
          <w:sz w:val="22"/>
          <w:u w:val="single"/>
        </w:rPr>
        <w:t>Anagrafe</w:t>
      </w:r>
    </w:p>
    <w:p w:rsidR="00305EEB" w:rsidRDefault="00305EEB" w:rsidP="00305EEB">
      <w:pPr>
        <w:ind w:firstLine="60"/>
        <w:jc w:val="both"/>
        <w:rPr>
          <w:rFonts w:asciiTheme="minorHAnsi" w:hAnsiTheme="minorHAnsi" w:cstheme="minorHAnsi"/>
          <w:sz w:val="22"/>
        </w:rPr>
      </w:pPr>
      <w:r>
        <w:rPr>
          <w:rFonts w:asciiTheme="minorHAnsi" w:hAnsiTheme="minorHAnsi" w:cstheme="minorHAnsi"/>
          <w:sz w:val="22"/>
        </w:rPr>
        <w:t xml:space="preserve">La funzione dell’Anagrafe è di registrare gli abitanti residenti nel comune sia come singoli che come componenti di una famiglia, registrando nel contempo i movimenti della popolazione in entrata </w:t>
      </w:r>
      <w:proofErr w:type="gramStart"/>
      <w:r>
        <w:rPr>
          <w:rFonts w:asciiTheme="minorHAnsi" w:hAnsiTheme="minorHAnsi" w:cstheme="minorHAnsi"/>
          <w:sz w:val="22"/>
        </w:rPr>
        <w:t>( nati</w:t>
      </w:r>
      <w:proofErr w:type="gramEnd"/>
      <w:r>
        <w:rPr>
          <w:rFonts w:asciiTheme="minorHAnsi" w:hAnsiTheme="minorHAnsi" w:cstheme="minorHAnsi"/>
          <w:sz w:val="22"/>
        </w:rPr>
        <w:t xml:space="preserve"> e immigrati ) e in uscita ( morti ed emigrati ).</w:t>
      </w:r>
    </w:p>
    <w:p w:rsidR="009832C6" w:rsidRDefault="00305EEB" w:rsidP="00305EEB">
      <w:pPr>
        <w:ind w:firstLine="60"/>
        <w:jc w:val="both"/>
        <w:rPr>
          <w:rFonts w:asciiTheme="minorHAnsi" w:hAnsiTheme="minorHAnsi" w:cstheme="minorHAnsi"/>
          <w:sz w:val="22"/>
        </w:rPr>
      </w:pPr>
      <w:r>
        <w:rPr>
          <w:rFonts w:asciiTheme="minorHAnsi" w:hAnsiTheme="minorHAnsi" w:cstheme="minorHAnsi"/>
          <w:sz w:val="22"/>
        </w:rPr>
        <w:t>Gli uffici curano le variazioni anagrafiche e la relativa certificazione, il rilascio della carta d’identità, le pratiche di immigrazione ed il cambio di residenza, l’iscrizione all’AIRE (Anagrafe Italiani Residenti all’Estero).</w:t>
      </w:r>
    </w:p>
    <w:p w:rsidR="00305EEB" w:rsidRDefault="009832C6" w:rsidP="00305EEB">
      <w:pPr>
        <w:ind w:firstLine="60"/>
        <w:jc w:val="both"/>
        <w:rPr>
          <w:rFonts w:asciiTheme="minorHAnsi" w:hAnsiTheme="minorHAnsi" w:cstheme="minorHAnsi"/>
          <w:sz w:val="22"/>
        </w:rPr>
      </w:pPr>
      <w:r>
        <w:rPr>
          <w:rFonts w:asciiTheme="minorHAnsi" w:hAnsiTheme="minorHAnsi" w:cstheme="minorHAnsi"/>
          <w:sz w:val="22"/>
        </w:rPr>
        <w:t>Particolare rilevanza rivestono i due progetti dell’Agenda digitale italiana: la Carta d’identità elettronica (CIE) e l’Anagrafe Nazionale della Popolazione Residente</w:t>
      </w:r>
      <w:r w:rsidR="00305EEB">
        <w:rPr>
          <w:rFonts w:asciiTheme="minorHAnsi" w:hAnsiTheme="minorHAnsi" w:cstheme="minorHAnsi"/>
          <w:sz w:val="22"/>
        </w:rPr>
        <w:t xml:space="preserve"> </w:t>
      </w:r>
      <w:r>
        <w:rPr>
          <w:rFonts w:asciiTheme="minorHAnsi" w:hAnsiTheme="minorHAnsi" w:cstheme="minorHAnsi"/>
          <w:sz w:val="22"/>
        </w:rPr>
        <w:t>(ANPR) che, a regime, permetteranno la circolarità e l’integrazione delle Anagrafi a supporto di molteplici servizi pubblici come ad esempio quello elettorale, tributario, assistenziale….</w:t>
      </w:r>
    </w:p>
    <w:p w:rsidR="006E44EB" w:rsidRDefault="006E44EB" w:rsidP="00305EEB">
      <w:pPr>
        <w:ind w:firstLine="60"/>
        <w:jc w:val="both"/>
        <w:rPr>
          <w:rFonts w:asciiTheme="minorHAnsi" w:hAnsiTheme="minorHAnsi" w:cstheme="minorHAnsi"/>
          <w:sz w:val="22"/>
          <w:u w:val="single"/>
        </w:rPr>
      </w:pPr>
    </w:p>
    <w:p w:rsidR="00433C34" w:rsidRPr="00B512AD" w:rsidRDefault="00433C34" w:rsidP="00305EEB">
      <w:pPr>
        <w:ind w:firstLine="60"/>
        <w:jc w:val="both"/>
        <w:rPr>
          <w:rFonts w:asciiTheme="minorHAnsi" w:hAnsiTheme="minorHAnsi" w:cstheme="minorHAnsi"/>
          <w:sz w:val="22"/>
          <w:u w:val="single"/>
        </w:rPr>
      </w:pPr>
      <w:r w:rsidRPr="00B512AD">
        <w:rPr>
          <w:rFonts w:asciiTheme="minorHAnsi" w:hAnsiTheme="minorHAnsi" w:cstheme="minorHAnsi"/>
          <w:sz w:val="22"/>
          <w:u w:val="single"/>
        </w:rPr>
        <w:t>Stato civile</w:t>
      </w:r>
    </w:p>
    <w:p w:rsidR="00433C34" w:rsidRDefault="000D72B5" w:rsidP="00305EEB">
      <w:pPr>
        <w:ind w:firstLine="60"/>
        <w:jc w:val="both"/>
        <w:rPr>
          <w:rFonts w:asciiTheme="minorHAnsi" w:hAnsiTheme="minorHAnsi" w:cstheme="minorHAnsi"/>
          <w:sz w:val="22"/>
        </w:rPr>
      </w:pPr>
      <w:r>
        <w:rPr>
          <w:rFonts w:asciiTheme="minorHAnsi" w:hAnsiTheme="minorHAnsi" w:cstheme="minorHAnsi"/>
          <w:sz w:val="22"/>
        </w:rPr>
        <w:t>Lo</w:t>
      </w:r>
      <w:r w:rsidR="00433C34">
        <w:rPr>
          <w:rFonts w:asciiTheme="minorHAnsi" w:hAnsiTheme="minorHAnsi" w:cstheme="minorHAnsi"/>
          <w:sz w:val="22"/>
        </w:rPr>
        <w:t xml:space="preserve"> Stato civile è il complesso </w:t>
      </w:r>
      <w:r>
        <w:rPr>
          <w:rFonts w:asciiTheme="minorHAnsi" w:hAnsiTheme="minorHAnsi" w:cstheme="minorHAnsi"/>
          <w:sz w:val="22"/>
        </w:rPr>
        <w:t xml:space="preserve">delle singole posizioni giuridiche spettanti alla persona nella famiglia, nello stato e nella comunità. Gli atti dello Stato civile predisposti sulla base di apposite formule approvate con </w:t>
      </w:r>
      <w:r>
        <w:rPr>
          <w:rFonts w:asciiTheme="minorHAnsi" w:hAnsiTheme="minorHAnsi" w:cstheme="minorHAnsi"/>
          <w:sz w:val="22"/>
        </w:rPr>
        <w:lastRenderedPageBreak/>
        <w:t xml:space="preserve">decreto del Ministro dell’Interno, rispondono all’esigenza di documentare pubblicamente fatti influenti sullo stato delle persone: </w:t>
      </w:r>
      <w:r w:rsidR="00826C48">
        <w:rPr>
          <w:rFonts w:asciiTheme="minorHAnsi" w:hAnsiTheme="minorHAnsi" w:cstheme="minorHAnsi"/>
          <w:sz w:val="22"/>
        </w:rPr>
        <w:t>nascita, cittadinanza, matrimonio, unione civile, morte e cittadinanza</w:t>
      </w:r>
      <w:r w:rsidR="00433C34">
        <w:rPr>
          <w:rFonts w:asciiTheme="minorHAnsi" w:hAnsiTheme="minorHAnsi" w:cstheme="minorHAnsi"/>
          <w:sz w:val="22"/>
        </w:rPr>
        <w:t>. L’ufficio cura la redazione degli atti e aggiorna, attraverso le annotazioni, gli atti già redatti e ne rilascia la certificazione.</w:t>
      </w:r>
    </w:p>
    <w:p w:rsidR="006E44EB" w:rsidRDefault="006E44EB" w:rsidP="00305EEB">
      <w:pPr>
        <w:ind w:firstLine="60"/>
        <w:jc w:val="both"/>
        <w:rPr>
          <w:rFonts w:asciiTheme="minorHAnsi" w:hAnsiTheme="minorHAnsi" w:cstheme="minorHAnsi"/>
          <w:sz w:val="22"/>
          <w:u w:val="single"/>
        </w:rPr>
      </w:pPr>
    </w:p>
    <w:p w:rsidR="00535CF7" w:rsidRPr="00B512AD" w:rsidRDefault="00535CF7" w:rsidP="00305EEB">
      <w:pPr>
        <w:ind w:firstLine="60"/>
        <w:jc w:val="both"/>
        <w:rPr>
          <w:rFonts w:asciiTheme="minorHAnsi" w:hAnsiTheme="minorHAnsi" w:cstheme="minorHAnsi"/>
          <w:sz w:val="22"/>
          <w:u w:val="single"/>
        </w:rPr>
      </w:pPr>
      <w:r w:rsidRPr="00B512AD">
        <w:rPr>
          <w:rFonts w:asciiTheme="minorHAnsi" w:hAnsiTheme="minorHAnsi" w:cstheme="minorHAnsi"/>
          <w:sz w:val="22"/>
          <w:u w:val="single"/>
        </w:rPr>
        <w:t>Elettorale e Leva</w:t>
      </w:r>
    </w:p>
    <w:p w:rsidR="00535CF7" w:rsidRDefault="00535CF7" w:rsidP="00305EEB">
      <w:pPr>
        <w:ind w:firstLine="60"/>
        <w:jc w:val="both"/>
        <w:rPr>
          <w:rFonts w:asciiTheme="minorHAnsi" w:hAnsiTheme="minorHAnsi" w:cstheme="minorHAnsi"/>
          <w:sz w:val="22"/>
        </w:rPr>
      </w:pPr>
      <w:r>
        <w:rPr>
          <w:rFonts w:asciiTheme="minorHAnsi" w:hAnsiTheme="minorHAnsi" w:cstheme="minorHAnsi"/>
          <w:sz w:val="22"/>
        </w:rPr>
        <w:t>Funzione dell’elettorale è di provvedere alla tenuta e all’aggiornamento degli elenchi degli elettori del comune di Poggiomarino, di rilasciare ai cittadini elettori le tessere elettorali necessarie per l’esercizio del diritto di voto, di assicurare l’aggiornamento degli albi dei presidenti e degli scrutatori di seggio elettorale. L’ufficio provvede altresì all’aggiornamento degli albi dei Giudici Popolari di Corte di Assise e di Corte di Assise d’appello.</w:t>
      </w:r>
    </w:p>
    <w:p w:rsidR="00535CF7" w:rsidRDefault="00535CF7" w:rsidP="00305EEB">
      <w:pPr>
        <w:ind w:firstLine="60"/>
        <w:jc w:val="both"/>
        <w:rPr>
          <w:rFonts w:asciiTheme="minorHAnsi" w:hAnsiTheme="minorHAnsi" w:cstheme="minorHAnsi"/>
          <w:sz w:val="22"/>
        </w:rPr>
      </w:pPr>
      <w:r>
        <w:rPr>
          <w:rFonts w:asciiTheme="minorHAnsi" w:hAnsiTheme="minorHAnsi" w:cstheme="minorHAnsi"/>
          <w:sz w:val="22"/>
        </w:rPr>
        <w:t>Rilascia le certificazioni di iscrizione nelle liste elettorali.</w:t>
      </w:r>
    </w:p>
    <w:p w:rsidR="00B512AD" w:rsidRDefault="00B512AD" w:rsidP="00305EEB">
      <w:pPr>
        <w:ind w:firstLine="60"/>
        <w:jc w:val="both"/>
        <w:rPr>
          <w:rFonts w:asciiTheme="minorHAnsi" w:hAnsiTheme="minorHAnsi" w:cstheme="minorHAnsi"/>
          <w:sz w:val="22"/>
        </w:rPr>
      </w:pPr>
    </w:p>
    <w:p w:rsidR="005967DA" w:rsidRDefault="004232DB" w:rsidP="00B512AD">
      <w:pPr>
        <w:shd w:val="clear" w:color="auto" w:fill="FFC000" w:themeFill="accent4"/>
        <w:ind w:firstLine="60"/>
        <w:jc w:val="both"/>
        <w:rPr>
          <w:rFonts w:asciiTheme="minorHAnsi" w:hAnsiTheme="minorHAnsi" w:cstheme="minorHAnsi"/>
          <w:sz w:val="22"/>
        </w:rPr>
      </w:pPr>
      <w:r>
        <w:rPr>
          <w:rFonts w:asciiTheme="minorHAnsi" w:hAnsiTheme="minorHAnsi" w:cstheme="minorHAnsi"/>
          <w:sz w:val="22"/>
        </w:rPr>
        <w:t>Dove si trovano gli uffici</w:t>
      </w:r>
      <w:r w:rsidR="000A2E73">
        <w:rPr>
          <w:rFonts w:asciiTheme="minorHAnsi" w:hAnsiTheme="minorHAnsi" w:cstheme="minorHAnsi"/>
          <w:sz w:val="22"/>
        </w:rPr>
        <w:t xml:space="preserve"> e quali sono gli orari</w:t>
      </w:r>
    </w:p>
    <w:p w:rsidR="006E44EB" w:rsidRDefault="006E44EB" w:rsidP="00305EEB">
      <w:pPr>
        <w:ind w:firstLine="60"/>
        <w:jc w:val="both"/>
        <w:rPr>
          <w:rFonts w:asciiTheme="minorHAnsi" w:hAnsiTheme="minorHAnsi" w:cstheme="minorHAnsi"/>
          <w:sz w:val="22"/>
        </w:rPr>
      </w:pPr>
    </w:p>
    <w:p w:rsidR="004232DB" w:rsidRDefault="004232DB" w:rsidP="00305EEB">
      <w:pPr>
        <w:ind w:firstLine="60"/>
        <w:jc w:val="both"/>
        <w:rPr>
          <w:rFonts w:asciiTheme="minorHAnsi" w:hAnsiTheme="minorHAnsi" w:cstheme="minorHAnsi"/>
          <w:sz w:val="22"/>
        </w:rPr>
      </w:pPr>
      <w:r>
        <w:rPr>
          <w:rFonts w:asciiTheme="minorHAnsi" w:hAnsiTheme="minorHAnsi" w:cstheme="minorHAnsi"/>
          <w:sz w:val="22"/>
        </w:rPr>
        <w:t xml:space="preserve">Gli uffici demografici si trovano nella sede distaccata di via XXV Aprile </w:t>
      </w:r>
      <w:proofErr w:type="spellStart"/>
      <w:r>
        <w:rPr>
          <w:rFonts w:asciiTheme="minorHAnsi" w:hAnsiTheme="minorHAnsi" w:cstheme="minorHAnsi"/>
          <w:sz w:val="22"/>
        </w:rPr>
        <w:t>snc</w:t>
      </w:r>
      <w:proofErr w:type="spellEnd"/>
      <w:r>
        <w:rPr>
          <w:rFonts w:asciiTheme="minorHAnsi" w:hAnsiTheme="minorHAnsi" w:cstheme="minorHAnsi"/>
          <w:sz w:val="22"/>
        </w:rPr>
        <w:t>.</w:t>
      </w:r>
    </w:p>
    <w:p w:rsidR="004232DB" w:rsidRDefault="004232DB" w:rsidP="00305EEB">
      <w:pPr>
        <w:ind w:firstLine="60"/>
        <w:jc w:val="both"/>
        <w:rPr>
          <w:rFonts w:asciiTheme="minorHAnsi" w:hAnsiTheme="minorHAnsi" w:cstheme="minorHAnsi"/>
          <w:sz w:val="22"/>
        </w:rPr>
      </w:pPr>
      <w:proofErr w:type="gramStart"/>
      <w:r>
        <w:rPr>
          <w:rFonts w:asciiTheme="minorHAnsi" w:hAnsiTheme="minorHAnsi" w:cstheme="minorHAnsi"/>
          <w:sz w:val="22"/>
        </w:rPr>
        <w:t>qual</w:t>
      </w:r>
      <w:proofErr w:type="gramEnd"/>
      <w:r>
        <w:rPr>
          <w:rFonts w:asciiTheme="minorHAnsi" w:hAnsiTheme="minorHAnsi" w:cstheme="minorHAnsi"/>
          <w:sz w:val="22"/>
        </w:rPr>
        <w:t xml:space="preserve"> è l’orario di apertura al pubblico</w:t>
      </w:r>
    </w:p>
    <w:p w:rsidR="004232DB" w:rsidRDefault="004232DB" w:rsidP="00305EEB">
      <w:pPr>
        <w:ind w:firstLine="60"/>
        <w:jc w:val="both"/>
        <w:rPr>
          <w:rFonts w:asciiTheme="minorHAnsi" w:hAnsiTheme="minorHAnsi" w:cstheme="minorHAnsi"/>
          <w:sz w:val="22"/>
        </w:rPr>
      </w:pPr>
      <w:proofErr w:type="gramStart"/>
      <w:r>
        <w:rPr>
          <w:rFonts w:asciiTheme="minorHAnsi" w:hAnsiTheme="minorHAnsi" w:cstheme="minorHAnsi"/>
          <w:sz w:val="22"/>
        </w:rPr>
        <w:t>gli</w:t>
      </w:r>
      <w:proofErr w:type="gramEnd"/>
      <w:r>
        <w:rPr>
          <w:rFonts w:asciiTheme="minorHAnsi" w:hAnsiTheme="minorHAnsi" w:cstheme="minorHAnsi"/>
          <w:sz w:val="22"/>
        </w:rPr>
        <w:t xml:space="preserve"> uffici ricevono il pubblico:</w:t>
      </w:r>
    </w:p>
    <w:p w:rsidR="004232DB" w:rsidRDefault="004232DB" w:rsidP="00305EEB">
      <w:pPr>
        <w:ind w:firstLine="60"/>
        <w:jc w:val="both"/>
        <w:rPr>
          <w:rFonts w:asciiTheme="minorHAnsi" w:hAnsiTheme="minorHAnsi" w:cstheme="minorHAnsi"/>
          <w:sz w:val="22"/>
        </w:rPr>
      </w:pPr>
      <w:proofErr w:type="gramStart"/>
      <w:r>
        <w:rPr>
          <w:rFonts w:asciiTheme="minorHAnsi" w:hAnsiTheme="minorHAnsi" w:cstheme="minorHAnsi"/>
          <w:sz w:val="22"/>
        </w:rPr>
        <w:t>lunedì</w:t>
      </w:r>
      <w:proofErr w:type="gramEnd"/>
      <w:r>
        <w:rPr>
          <w:rFonts w:asciiTheme="minorHAnsi" w:hAnsiTheme="minorHAnsi" w:cstheme="minorHAnsi"/>
          <w:sz w:val="22"/>
        </w:rPr>
        <w:t>, mercoledì e venerdì dalle ore 9,00 alle ore 13,00</w:t>
      </w:r>
    </w:p>
    <w:p w:rsidR="004232DB" w:rsidRDefault="004232DB" w:rsidP="00305EEB">
      <w:pPr>
        <w:ind w:firstLine="60"/>
        <w:jc w:val="both"/>
        <w:rPr>
          <w:rFonts w:asciiTheme="minorHAnsi" w:hAnsiTheme="minorHAnsi" w:cstheme="minorHAnsi"/>
          <w:sz w:val="22"/>
        </w:rPr>
      </w:pPr>
      <w:proofErr w:type="gramStart"/>
      <w:r>
        <w:rPr>
          <w:rFonts w:asciiTheme="minorHAnsi" w:hAnsiTheme="minorHAnsi" w:cstheme="minorHAnsi"/>
          <w:sz w:val="22"/>
        </w:rPr>
        <w:t>martedì</w:t>
      </w:r>
      <w:proofErr w:type="gramEnd"/>
      <w:r>
        <w:rPr>
          <w:rFonts w:asciiTheme="minorHAnsi" w:hAnsiTheme="minorHAnsi" w:cstheme="minorHAnsi"/>
          <w:sz w:val="22"/>
        </w:rPr>
        <w:t xml:space="preserve"> e giovedì dalle ore 15,00 alle ore 17,00</w:t>
      </w:r>
    </w:p>
    <w:p w:rsidR="00B512AD" w:rsidRDefault="00B512AD" w:rsidP="00305EEB">
      <w:pPr>
        <w:ind w:firstLine="60"/>
        <w:jc w:val="both"/>
        <w:rPr>
          <w:rFonts w:asciiTheme="minorHAnsi" w:hAnsiTheme="minorHAnsi" w:cstheme="minorHAnsi"/>
          <w:sz w:val="22"/>
        </w:rPr>
      </w:pPr>
    </w:p>
    <w:p w:rsidR="00BE7FE7" w:rsidRDefault="00BE7FE7" w:rsidP="00B512AD">
      <w:pPr>
        <w:shd w:val="clear" w:color="auto" w:fill="FFC000" w:themeFill="accent4"/>
        <w:ind w:firstLine="60"/>
        <w:jc w:val="both"/>
        <w:rPr>
          <w:rFonts w:asciiTheme="minorHAnsi" w:hAnsiTheme="minorHAnsi" w:cstheme="minorHAnsi"/>
          <w:sz w:val="22"/>
        </w:rPr>
      </w:pPr>
      <w:r>
        <w:rPr>
          <w:rFonts w:asciiTheme="minorHAnsi" w:hAnsiTheme="minorHAnsi" w:cstheme="minorHAnsi"/>
          <w:sz w:val="22"/>
        </w:rPr>
        <w:t>I principi fondamentali che regolano l’attività del servizio</w:t>
      </w:r>
    </w:p>
    <w:p w:rsidR="006E44EB" w:rsidRDefault="006E44EB" w:rsidP="0066598C">
      <w:pPr>
        <w:ind w:firstLine="60"/>
        <w:jc w:val="both"/>
        <w:rPr>
          <w:rFonts w:asciiTheme="minorHAnsi" w:hAnsiTheme="minorHAnsi" w:cstheme="minorHAnsi"/>
          <w:sz w:val="22"/>
        </w:rPr>
      </w:pPr>
    </w:p>
    <w:p w:rsidR="0066598C" w:rsidRDefault="00BE7FE7" w:rsidP="0066598C">
      <w:pPr>
        <w:ind w:firstLine="60"/>
        <w:jc w:val="both"/>
        <w:rPr>
          <w:rFonts w:asciiTheme="minorHAnsi" w:hAnsiTheme="minorHAnsi" w:cstheme="minorHAnsi"/>
          <w:sz w:val="22"/>
        </w:rPr>
      </w:pPr>
      <w:r>
        <w:rPr>
          <w:rFonts w:asciiTheme="minorHAnsi" w:hAnsiTheme="minorHAnsi" w:cstheme="minorHAnsi"/>
          <w:sz w:val="22"/>
        </w:rPr>
        <w:t>L’attività dei servizi demografici si ispira ai seguenti principi</w:t>
      </w:r>
      <w:r w:rsidR="0066598C">
        <w:rPr>
          <w:rFonts w:asciiTheme="minorHAnsi" w:hAnsiTheme="minorHAnsi" w:cstheme="minorHAnsi"/>
          <w:sz w:val="22"/>
        </w:rPr>
        <w:t>:</w:t>
      </w:r>
    </w:p>
    <w:p w:rsidR="006E44EB" w:rsidRDefault="006E44EB" w:rsidP="0066598C">
      <w:pPr>
        <w:ind w:firstLine="60"/>
        <w:jc w:val="both"/>
        <w:rPr>
          <w:rFonts w:asciiTheme="minorHAnsi" w:hAnsiTheme="minorHAnsi" w:cstheme="minorHAnsi"/>
          <w:sz w:val="22"/>
          <w:u w:val="single"/>
        </w:rPr>
      </w:pPr>
    </w:p>
    <w:p w:rsidR="0066598C" w:rsidRPr="00B512AD" w:rsidRDefault="0066598C" w:rsidP="0066598C">
      <w:pPr>
        <w:ind w:firstLine="60"/>
        <w:jc w:val="both"/>
        <w:rPr>
          <w:rFonts w:asciiTheme="minorHAnsi" w:hAnsiTheme="minorHAnsi" w:cstheme="minorHAnsi"/>
          <w:sz w:val="22"/>
          <w:u w:val="single"/>
        </w:rPr>
      </w:pPr>
      <w:r w:rsidRPr="00B512AD">
        <w:rPr>
          <w:rFonts w:asciiTheme="minorHAnsi" w:hAnsiTheme="minorHAnsi" w:cstheme="minorHAnsi"/>
          <w:sz w:val="22"/>
          <w:u w:val="single"/>
        </w:rPr>
        <w:t>Eguaglianza ed imparzialità</w:t>
      </w:r>
    </w:p>
    <w:p w:rsidR="0066598C" w:rsidRDefault="0066598C" w:rsidP="0066598C">
      <w:pPr>
        <w:ind w:firstLine="60"/>
        <w:jc w:val="both"/>
        <w:rPr>
          <w:rFonts w:asciiTheme="minorHAnsi" w:hAnsiTheme="minorHAnsi" w:cstheme="minorHAnsi"/>
          <w:sz w:val="22"/>
        </w:rPr>
      </w:pPr>
      <w:r>
        <w:rPr>
          <w:rFonts w:asciiTheme="minorHAnsi" w:hAnsiTheme="minorHAnsi" w:cstheme="minorHAnsi"/>
          <w:sz w:val="22"/>
        </w:rPr>
        <w:t>I servizi demografici garantiscono equità di trattamento e valutazione nei confronti di tutti i cittadini, senza distinzione di razza, etnia, sesso, lingua, religione e opinioni politiche.</w:t>
      </w:r>
    </w:p>
    <w:p w:rsidR="0066598C" w:rsidRDefault="0066598C" w:rsidP="0066598C">
      <w:pPr>
        <w:ind w:firstLine="60"/>
        <w:jc w:val="both"/>
        <w:rPr>
          <w:rFonts w:asciiTheme="minorHAnsi" w:hAnsiTheme="minorHAnsi" w:cstheme="minorHAnsi"/>
          <w:sz w:val="22"/>
        </w:rPr>
      </w:pPr>
      <w:r>
        <w:rPr>
          <w:rFonts w:asciiTheme="minorHAnsi" w:hAnsiTheme="minorHAnsi" w:cstheme="minorHAnsi"/>
          <w:sz w:val="22"/>
        </w:rPr>
        <w:t>Efficacia ed efficienza</w:t>
      </w:r>
    </w:p>
    <w:p w:rsidR="00BE7FE7" w:rsidRDefault="0066598C" w:rsidP="0066598C">
      <w:pPr>
        <w:ind w:firstLine="60"/>
        <w:jc w:val="both"/>
        <w:rPr>
          <w:rFonts w:asciiTheme="minorHAnsi" w:hAnsiTheme="minorHAnsi" w:cstheme="minorHAnsi"/>
          <w:sz w:val="22"/>
        </w:rPr>
      </w:pPr>
      <w:r>
        <w:rPr>
          <w:rFonts w:asciiTheme="minorHAnsi" w:hAnsiTheme="minorHAnsi" w:cstheme="minorHAnsi"/>
          <w:sz w:val="22"/>
        </w:rPr>
        <w:t>L’organizzazione, ispirata a criteri di efficacia ed efficienza, ricerca le soluzioni organizzative e procedurali più idonee</w:t>
      </w:r>
      <w:r w:rsidR="00BE7FE7">
        <w:rPr>
          <w:rFonts w:asciiTheme="minorHAnsi" w:hAnsiTheme="minorHAnsi" w:cstheme="minorHAnsi"/>
          <w:sz w:val="22"/>
        </w:rPr>
        <w:t xml:space="preserve"> </w:t>
      </w:r>
      <w:r w:rsidR="00635FFE">
        <w:rPr>
          <w:rFonts w:asciiTheme="minorHAnsi" w:hAnsiTheme="minorHAnsi" w:cstheme="minorHAnsi"/>
          <w:sz w:val="22"/>
        </w:rPr>
        <w:t>nonostante la forte carenza di personale.</w:t>
      </w:r>
    </w:p>
    <w:p w:rsidR="006E44EB" w:rsidRDefault="006E44EB" w:rsidP="0066598C">
      <w:pPr>
        <w:ind w:firstLine="60"/>
        <w:jc w:val="both"/>
        <w:rPr>
          <w:rFonts w:asciiTheme="minorHAnsi" w:hAnsiTheme="minorHAnsi" w:cstheme="minorHAnsi"/>
          <w:sz w:val="22"/>
          <w:u w:val="single"/>
        </w:rPr>
      </w:pPr>
    </w:p>
    <w:p w:rsidR="00635FFE" w:rsidRPr="00B512AD" w:rsidRDefault="00635FFE" w:rsidP="0066598C">
      <w:pPr>
        <w:ind w:firstLine="60"/>
        <w:jc w:val="both"/>
        <w:rPr>
          <w:rFonts w:asciiTheme="minorHAnsi" w:hAnsiTheme="minorHAnsi" w:cstheme="minorHAnsi"/>
          <w:sz w:val="22"/>
          <w:u w:val="single"/>
        </w:rPr>
      </w:pPr>
      <w:r w:rsidRPr="00B512AD">
        <w:rPr>
          <w:rFonts w:asciiTheme="minorHAnsi" w:hAnsiTheme="minorHAnsi" w:cstheme="minorHAnsi"/>
          <w:sz w:val="22"/>
          <w:u w:val="single"/>
        </w:rPr>
        <w:t>Trasparenza, accesso, partecipazione e privacy</w:t>
      </w:r>
    </w:p>
    <w:p w:rsidR="00635FFE" w:rsidRDefault="00D12A83" w:rsidP="0066598C">
      <w:pPr>
        <w:ind w:firstLine="60"/>
        <w:jc w:val="both"/>
        <w:rPr>
          <w:rFonts w:asciiTheme="minorHAnsi" w:hAnsiTheme="minorHAnsi" w:cstheme="minorHAnsi"/>
          <w:sz w:val="22"/>
        </w:rPr>
      </w:pPr>
      <w:r>
        <w:rPr>
          <w:rFonts w:asciiTheme="minorHAnsi" w:hAnsiTheme="minorHAnsi" w:cstheme="minorHAnsi"/>
          <w:sz w:val="22"/>
        </w:rPr>
        <w:t>I Servizi demografici garantiscono ai cittadini il diritto di conoscere le modalità di organizzazione e funzionamento dei servizi.</w:t>
      </w:r>
    </w:p>
    <w:p w:rsidR="000A2E73" w:rsidRDefault="000A2E73" w:rsidP="0066598C">
      <w:pPr>
        <w:ind w:firstLine="60"/>
        <w:jc w:val="both"/>
        <w:rPr>
          <w:rFonts w:asciiTheme="minorHAnsi" w:hAnsiTheme="minorHAnsi" w:cstheme="minorHAnsi"/>
          <w:sz w:val="22"/>
        </w:rPr>
      </w:pPr>
      <w:r>
        <w:rPr>
          <w:rFonts w:asciiTheme="minorHAnsi" w:hAnsiTheme="minorHAnsi" w:cstheme="minorHAnsi"/>
          <w:sz w:val="22"/>
        </w:rPr>
        <w:t>La modulistica necessaria per lo svolgimento delle istanze è messa a disposizione dei cittadini sia in formato cartaceo che elettronico.</w:t>
      </w:r>
    </w:p>
    <w:p w:rsidR="00D12A83" w:rsidRDefault="00D12A83" w:rsidP="0066598C">
      <w:pPr>
        <w:ind w:firstLine="60"/>
        <w:jc w:val="both"/>
        <w:rPr>
          <w:rFonts w:asciiTheme="minorHAnsi" w:hAnsiTheme="minorHAnsi" w:cstheme="minorHAnsi"/>
          <w:sz w:val="22"/>
        </w:rPr>
      </w:pPr>
      <w:r>
        <w:rPr>
          <w:rFonts w:asciiTheme="minorHAnsi" w:hAnsiTheme="minorHAnsi" w:cstheme="minorHAnsi"/>
          <w:sz w:val="22"/>
        </w:rPr>
        <w:t>Nel fornire i dati che vengono richiesti, i Servizi demografici prestano la massima attenzione al rispetto dei principi di necessità e pertinenza, vagliando caso per caso le motivazioni.</w:t>
      </w:r>
    </w:p>
    <w:p w:rsidR="00D12A83" w:rsidRDefault="00D12A83" w:rsidP="0066598C">
      <w:pPr>
        <w:ind w:firstLine="60"/>
        <w:jc w:val="both"/>
        <w:rPr>
          <w:rFonts w:asciiTheme="minorHAnsi" w:hAnsiTheme="minorHAnsi" w:cstheme="minorHAnsi"/>
          <w:sz w:val="22"/>
        </w:rPr>
      </w:pPr>
      <w:r>
        <w:rPr>
          <w:rFonts w:asciiTheme="minorHAnsi" w:hAnsiTheme="minorHAnsi" w:cstheme="minorHAnsi"/>
          <w:sz w:val="22"/>
        </w:rPr>
        <w:t>Ciascun cittadino può presentare suggerimenti e reclami compilando un apposito questionario.</w:t>
      </w:r>
    </w:p>
    <w:p w:rsidR="006E44EB" w:rsidRDefault="006E44EB" w:rsidP="0066598C">
      <w:pPr>
        <w:ind w:firstLine="60"/>
        <w:jc w:val="both"/>
        <w:rPr>
          <w:rFonts w:asciiTheme="minorHAnsi" w:hAnsiTheme="minorHAnsi" w:cstheme="minorHAnsi"/>
          <w:sz w:val="22"/>
          <w:u w:val="single"/>
        </w:rPr>
      </w:pPr>
    </w:p>
    <w:p w:rsidR="00D12A83" w:rsidRPr="00B512AD" w:rsidRDefault="00051DCD" w:rsidP="0066598C">
      <w:pPr>
        <w:ind w:firstLine="60"/>
        <w:jc w:val="both"/>
        <w:rPr>
          <w:rFonts w:asciiTheme="minorHAnsi" w:hAnsiTheme="minorHAnsi" w:cstheme="minorHAnsi"/>
          <w:sz w:val="22"/>
          <w:u w:val="single"/>
        </w:rPr>
      </w:pPr>
      <w:r w:rsidRPr="00B512AD">
        <w:rPr>
          <w:rFonts w:asciiTheme="minorHAnsi" w:hAnsiTheme="minorHAnsi" w:cstheme="minorHAnsi"/>
          <w:sz w:val="22"/>
          <w:u w:val="single"/>
        </w:rPr>
        <w:t>Continuità dei servizi</w:t>
      </w:r>
    </w:p>
    <w:p w:rsidR="00051DCD" w:rsidRDefault="00051DCD" w:rsidP="0066598C">
      <w:pPr>
        <w:ind w:firstLine="60"/>
        <w:jc w:val="both"/>
        <w:rPr>
          <w:rFonts w:asciiTheme="minorHAnsi" w:hAnsiTheme="minorHAnsi" w:cstheme="minorHAnsi"/>
          <w:sz w:val="22"/>
        </w:rPr>
      </w:pPr>
      <w:r>
        <w:rPr>
          <w:rFonts w:asciiTheme="minorHAnsi" w:hAnsiTheme="minorHAnsi" w:cstheme="minorHAnsi"/>
          <w:sz w:val="22"/>
        </w:rPr>
        <w:t>I servizi demografici garantiscono la continuità dell’erogazione delle prestazioni di propria competenza tutti i giorni dal lunedì al venerdì. Nei giorni di sabato e domenica è garantito il servizio di reperibilità limitatamente alla formazione degli atti di morte.</w:t>
      </w:r>
    </w:p>
    <w:p w:rsidR="00433C34" w:rsidRPr="00E779C6" w:rsidRDefault="00433C34" w:rsidP="00305EEB">
      <w:pPr>
        <w:ind w:firstLine="60"/>
        <w:jc w:val="both"/>
        <w:rPr>
          <w:rFonts w:asciiTheme="minorHAnsi" w:hAnsiTheme="minorHAnsi" w:cstheme="minorHAnsi"/>
          <w:sz w:val="22"/>
        </w:rPr>
      </w:pPr>
    </w:p>
    <w:p w:rsidR="00E779C6" w:rsidRDefault="00E779C6" w:rsidP="00E779C6">
      <w:pPr>
        <w:shd w:val="clear" w:color="auto" w:fill="FFC000" w:themeFill="accent4"/>
        <w:ind w:firstLine="60"/>
        <w:jc w:val="both"/>
        <w:rPr>
          <w:rFonts w:asciiTheme="minorHAnsi" w:hAnsiTheme="minorHAnsi" w:cstheme="minorHAnsi"/>
          <w:sz w:val="22"/>
        </w:rPr>
      </w:pPr>
      <w:r w:rsidRPr="00E779C6">
        <w:rPr>
          <w:rFonts w:asciiTheme="minorHAnsi" w:hAnsiTheme="minorHAnsi" w:cstheme="minorHAnsi"/>
          <w:sz w:val="22"/>
        </w:rPr>
        <w:t>Le schede dei servizi erogati</w:t>
      </w:r>
    </w:p>
    <w:p w:rsidR="00E779C6" w:rsidRDefault="00E779C6" w:rsidP="00E779C6">
      <w:pPr>
        <w:rPr>
          <w:rFonts w:asciiTheme="minorHAnsi" w:hAnsiTheme="minorHAnsi" w:cstheme="minorHAnsi"/>
          <w:sz w:val="22"/>
        </w:rPr>
      </w:pPr>
    </w:p>
    <w:p w:rsidR="00720BE3" w:rsidRDefault="00D70FC5" w:rsidP="00E779C6">
      <w:pPr>
        <w:rPr>
          <w:rFonts w:asciiTheme="minorHAnsi" w:hAnsiTheme="minorHAnsi" w:cstheme="minorHAnsi"/>
          <w:sz w:val="22"/>
        </w:rPr>
      </w:pPr>
      <w:r>
        <w:rPr>
          <w:rFonts w:asciiTheme="minorHAnsi" w:hAnsiTheme="minorHAnsi" w:cstheme="minorHAnsi"/>
          <w:sz w:val="22"/>
        </w:rPr>
        <w:t>Le schede dei singoli servizi erogati con descrizione del procedimento, indicazione dell’ufficio competente all’istruttoria, recapiti telefonici e indirizzo di posta elettronica, del responsabile del procedimento e del responsabile del provvedimento finale nonché il termine di conclusione del</w:t>
      </w:r>
      <w:r w:rsidR="00915A8B">
        <w:rPr>
          <w:rFonts w:asciiTheme="minorHAnsi" w:hAnsiTheme="minorHAnsi" w:cstheme="minorHAnsi"/>
          <w:sz w:val="22"/>
        </w:rPr>
        <w:t xml:space="preserve"> procedimento, sono consultabili nella sezione “Attività e procedimenti” sotto sezione “Tipologia dei procedimenti”</w:t>
      </w:r>
    </w:p>
    <w:sectPr w:rsidR="00720B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391F"/>
    <w:multiLevelType w:val="hybridMultilevel"/>
    <w:tmpl w:val="64F68CDC"/>
    <w:lvl w:ilvl="0" w:tplc="A6CA1B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677267"/>
    <w:multiLevelType w:val="hybridMultilevel"/>
    <w:tmpl w:val="D188C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6C"/>
    <w:rsid w:val="00051DCD"/>
    <w:rsid w:val="00077DC6"/>
    <w:rsid w:val="000A2E73"/>
    <w:rsid w:val="000D72B5"/>
    <w:rsid w:val="002759FB"/>
    <w:rsid w:val="00305EEB"/>
    <w:rsid w:val="004232DB"/>
    <w:rsid w:val="00433C34"/>
    <w:rsid w:val="004554EF"/>
    <w:rsid w:val="00535CF7"/>
    <w:rsid w:val="00557A25"/>
    <w:rsid w:val="00570757"/>
    <w:rsid w:val="005967DA"/>
    <w:rsid w:val="005C229E"/>
    <w:rsid w:val="005E7977"/>
    <w:rsid w:val="00635FFE"/>
    <w:rsid w:val="0066598C"/>
    <w:rsid w:val="006E44EB"/>
    <w:rsid w:val="006E4733"/>
    <w:rsid w:val="00720BE3"/>
    <w:rsid w:val="00755D36"/>
    <w:rsid w:val="007975F9"/>
    <w:rsid w:val="00826C48"/>
    <w:rsid w:val="00876E52"/>
    <w:rsid w:val="00915A8B"/>
    <w:rsid w:val="009832C6"/>
    <w:rsid w:val="009F757B"/>
    <w:rsid w:val="00A048AF"/>
    <w:rsid w:val="00A07E11"/>
    <w:rsid w:val="00B47B5C"/>
    <w:rsid w:val="00B512AD"/>
    <w:rsid w:val="00BE7FE7"/>
    <w:rsid w:val="00C2606C"/>
    <w:rsid w:val="00CB13A8"/>
    <w:rsid w:val="00CF3960"/>
    <w:rsid w:val="00D12A83"/>
    <w:rsid w:val="00D16731"/>
    <w:rsid w:val="00D70FC5"/>
    <w:rsid w:val="00E016D4"/>
    <w:rsid w:val="00E779C6"/>
    <w:rsid w:val="00F13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7BC66-E4B8-4F8A-A925-634F7643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759FB"/>
  </w:style>
  <w:style w:type="paragraph" w:styleId="Paragrafoelenco">
    <w:name w:val="List Paragraph"/>
    <w:basedOn w:val="Normale"/>
    <w:uiPriority w:val="34"/>
    <w:qFormat/>
    <w:rsid w:val="00D1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Finaldi</dc:creator>
  <cp:keywords/>
  <dc:description/>
  <cp:lastModifiedBy>Rosanna Sanzone</cp:lastModifiedBy>
  <cp:revision>2</cp:revision>
  <dcterms:created xsi:type="dcterms:W3CDTF">2019-03-22T11:51:00Z</dcterms:created>
  <dcterms:modified xsi:type="dcterms:W3CDTF">2019-03-22T11:51:00Z</dcterms:modified>
</cp:coreProperties>
</file>